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pPr>
      <w:r>
        <w:rPr/>
        <w:t xml:space="preserve">  </w:t>
      </w:r>
      <w:r>
        <w:rPr>
          <w:rStyle w:val="Style11"/>
          <w:b/>
          <w:bCs/>
          <w:u w:val="single"/>
        </w:rPr>
        <w:t xml:space="preserve">   </w:t>
      </w:r>
      <w:r>
        <w:rPr>
          <w:rStyle w:val="Style11"/>
          <w:b/>
          <w:bCs/>
          <w:u w:val="single"/>
        </w:rPr>
        <w:t>Ознакомительная выписка из протокола собрания №8 от 25 ноября 2017 года.</w:t>
      </w:r>
    </w:p>
    <w:p>
      <w:pPr>
        <w:pStyle w:val="Style13"/>
        <w:rPr/>
      </w:pPr>
      <w:r>
        <w:rPr/>
        <w:t xml:space="preserve">          </w:t>
      </w:r>
      <w:r>
        <w:rPr/>
        <w:t>25 ноября 2017 года по адресу г. Краснодар ул. Бабушкина №252 состоялось отчетно выборное собрание членов НСТ «Кубаночка».</w:t>
      </w:r>
    </w:p>
    <w:p>
      <w:pPr>
        <w:pStyle w:val="Style13"/>
        <w:rPr/>
      </w:pPr>
      <w:r>
        <w:rPr/>
        <w:t xml:space="preserve">           </w:t>
      </w:r>
      <w:r>
        <w:rPr/>
        <w:t>Председатель собрания: Турченко Алексей Николаевич.</w:t>
      </w:r>
    </w:p>
    <w:p>
      <w:pPr>
        <w:pStyle w:val="Style13"/>
        <w:rPr/>
      </w:pPr>
      <w:r>
        <w:rPr/>
        <w:t xml:space="preserve">           </w:t>
      </w:r>
      <w:r>
        <w:rPr/>
        <w:t>Секретарь собрания: Лукашева Светлана Геннадьевна.</w:t>
      </w:r>
    </w:p>
    <w:p>
      <w:pPr>
        <w:pStyle w:val="Style13"/>
        <w:rPr/>
      </w:pPr>
      <w:r>
        <w:rPr/>
        <w:t xml:space="preserve">           </w:t>
      </w:r>
      <w:r>
        <w:rPr/>
        <w:t>Садоводов 138, из них присутствовало 72 садовода.</w:t>
      </w:r>
    </w:p>
    <w:p>
      <w:pPr>
        <w:pStyle w:val="Style13"/>
        <w:rPr>
          <w:b/>
          <w:b/>
          <w:bCs/>
          <w:color w:val="000000"/>
        </w:rPr>
      </w:pPr>
      <w:r>
        <w:rPr>
          <w:b/>
          <w:bCs/>
          <w:color w:val="000000"/>
        </w:rPr>
      </w:r>
    </w:p>
    <w:p>
      <w:pPr>
        <w:pStyle w:val="Style13"/>
        <w:rPr/>
      </w:pPr>
      <w:r>
        <w:rPr>
          <w:rStyle w:val="Style11"/>
          <w:b/>
          <w:bCs/>
          <w:color w:val="000000"/>
        </w:rPr>
        <w:t xml:space="preserve"> </w:t>
      </w:r>
      <w:r>
        <w:rPr>
          <w:rStyle w:val="Style11"/>
          <w:b/>
          <w:bCs/>
          <w:color w:val="000000"/>
        </w:rPr>
        <w:t>Повестка собрания:</w:t>
      </w:r>
    </w:p>
    <w:p>
      <w:pPr>
        <w:pStyle w:val="Style13"/>
        <w:rPr/>
      </w:pPr>
      <w:r>
        <w:rPr/>
        <w:t>1. Выбор рабочего президиума собрания. Председатель, секретарь, счетная комиссия 3 человека;</w:t>
      </w:r>
    </w:p>
    <w:p>
      <w:pPr>
        <w:pStyle w:val="Style13"/>
        <w:rPr/>
      </w:pPr>
      <w:r>
        <w:rPr>
          <w:rStyle w:val="Style11"/>
          <w:color w:val="000000"/>
        </w:rPr>
        <w:t>2. Отчет председателя правления о проделанной работе с января 2016 по ноябрь 2017 годов; докладчик Троцик Т.А.</w:t>
      </w:r>
    </w:p>
    <w:p>
      <w:pPr>
        <w:pStyle w:val="Style13"/>
        <w:rPr/>
      </w:pPr>
      <w:r>
        <w:rPr/>
        <w:t>3. Отчет бухгалтера о ведении бухгалтерского и налогового учета; Волкова В.М.</w:t>
      </w:r>
    </w:p>
    <w:p>
      <w:pPr>
        <w:pStyle w:val="Style13"/>
        <w:rPr/>
      </w:pPr>
      <w:r>
        <w:rPr/>
        <w:t>4. Отчет ревизионной комиссии; Председатель ревизионной комиссии Хасанова Л.Р.</w:t>
      </w:r>
    </w:p>
    <w:p>
      <w:pPr>
        <w:pStyle w:val="Style13"/>
        <w:rPr/>
      </w:pPr>
      <w:r>
        <w:rPr/>
        <w:t>5. Отчет энергетической комиссии; Савченко Л.И.</w:t>
      </w:r>
    </w:p>
    <w:p>
      <w:pPr>
        <w:pStyle w:val="Style13"/>
        <w:rPr/>
      </w:pPr>
      <w:r>
        <w:rPr/>
        <w:t>6. Выбор председателя правления на предстоящий период;</w:t>
      </w:r>
    </w:p>
    <w:p>
      <w:pPr>
        <w:pStyle w:val="Style13"/>
        <w:rPr/>
      </w:pPr>
      <w:r>
        <w:rPr/>
        <w:t>7. Выбор членов правления (9 представителей);</w:t>
      </w:r>
    </w:p>
    <w:p>
      <w:pPr>
        <w:pStyle w:val="Style13"/>
        <w:rPr/>
      </w:pPr>
      <w:r>
        <w:rPr/>
        <w:t>8. Выбор членов энергетической комиссии (5 представителей). Выбор членов комиссии по санитарному состоянию участков (5 человек);</w:t>
      </w:r>
    </w:p>
    <w:p>
      <w:pPr>
        <w:pStyle w:val="Style13"/>
        <w:rPr/>
      </w:pPr>
      <w:r>
        <w:rPr/>
        <w:t>9. Дороги. Докладчик Фролов О.В.</w:t>
      </w:r>
    </w:p>
    <w:p>
      <w:pPr>
        <w:pStyle w:val="Style13"/>
        <w:rPr/>
      </w:pPr>
      <w:r>
        <w:rPr/>
        <w:t xml:space="preserve">  </w:t>
      </w:r>
      <w:r>
        <w:rPr/>
        <w:t>- Дороги внутренние (центральные и промежуточные)</w:t>
      </w:r>
    </w:p>
    <w:p>
      <w:pPr>
        <w:pStyle w:val="Style13"/>
        <w:rPr/>
      </w:pPr>
      <w:r>
        <w:rPr/>
        <w:t xml:space="preserve">  </w:t>
      </w:r>
      <w:r>
        <w:rPr/>
        <w:t>- «Взнос на строительство»;</w:t>
      </w:r>
    </w:p>
    <w:p>
      <w:pPr>
        <w:pStyle w:val="Style13"/>
        <w:rPr/>
      </w:pPr>
      <w:r>
        <w:rPr/>
        <w:t>10. Видеонаблюдение. Докладчик Добрянский Ю.О.</w:t>
      </w:r>
    </w:p>
    <w:p>
      <w:pPr>
        <w:pStyle w:val="Style13"/>
        <w:rPr/>
      </w:pPr>
      <w:r>
        <w:rPr/>
        <w:t>11. Вопрос электроэнергии.</w:t>
      </w:r>
    </w:p>
    <w:p>
      <w:pPr>
        <w:pStyle w:val="Style13"/>
        <w:rPr/>
      </w:pPr>
      <w:r>
        <w:rPr/>
        <w:t xml:space="preserve">  </w:t>
      </w:r>
      <w:r>
        <w:rPr/>
        <w:t>- Оплата потерь</w:t>
      </w:r>
    </w:p>
    <w:p>
      <w:pPr>
        <w:pStyle w:val="Style13"/>
        <w:rPr/>
      </w:pPr>
      <w:r>
        <w:rPr/>
        <w:t xml:space="preserve">  </w:t>
      </w:r>
      <w:r>
        <w:rPr/>
        <w:t>- Текущие вопросы с неплательщиками. Докладчик Савченко Л.И.</w:t>
      </w:r>
    </w:p>
    <w:p>
      <w:pPr>
        <w:pStyle w:val="Style13"/>
        <w:rPr/>
      </w:pPr>
      <w:r>
        <w:rPr>
          <w:rStyle w:val="Style11"/>
          <w:color w:val="000000"/>
        </w:rPr>
        <w:t>12. Утверждение сметы расходов, размера членского взноса на 2018 год. Определение сроков уплаты взносов.</w:t>
      </w:r>
    </w:p>
    <w:p>
      <w:pPr>
        <w:pStyle w:val="Style13"/>
        <w:rPr/>
      </w:pPr>
      <w:r>
        <w:rPr/>
        <w:t>13. Прием новых членов в товарищество;</w:t>
      </w:r>
    </w:p>
    <w:p>
      <w:pPr>
        <w:pStyle w:val="Style13"/>
        <w:rPr/>
      </w:pPr>
      <w:r>
        <w:rPr/>
        <w:t>14. Исключение из членов товарищества;</w:t>
      </w:r>
    </w:p>
    <w:p>
      <w:pPr>
        <w:pStyle w:val="Style13"/>
        <w:rPr/>
      </w:pPr>
      <w:r>
        <w:rPr/>
        <w:t>15. Разное.</w:t>
      </w:r>
    </w:p>
    <w:p>
      <w:pPr>
        <w:pStyle w:val="Style13"/>
        <w:rPr/>
      </w:pPr>
      <w:r>
        <w:rPr/>
      </w:r>
    </w:p>
    <w:p>
      <w:pPr>
        <w:pStyle w:val="Style13"/>
        <w:rPr/>
      </w:pPr>
      <w:r>
        <w:rPr/>
        <w:t>Председателем Правления Троцик Т.А. было предложено выбрать Турченко А.Н. в качестве председателя собрания. Собравшиеся проголосовали «За» единогласно. В секретари собрания присутствующие выбрали Лукашеву С.Г., а в счетную комиссию Лукашеву С.Г., Волкову В.М., Гузь О.В.</w:t>
      </w:r>
    </w:p>
    <w:p>
      <w:pPr>
        <w:pStyle w:val="Style13"/>
        <w:rPr/>
      </w:pPr>
      <w:r>
        <w:rPr>
          <w:rStyle w:val="Style11"/>
          <w:u w:val="single"/>
        </w:rPr>
        <w:t>2. По второму пункту с отчетом о проделанной работе выступил Председатель Правления Троцик Т.А.</w:t>
      </w:r>
    </w:p>
    <w:p>
      <w:pPr>
        <w:pStyle w:val="Style13"/>
        <w:rPr>
          <w:rFonts w:eastAsia="Times New Roman" w:cs="Times New Roman CYR"/>
          <w:lang w:eastAsia="ru-RU"/>
        </w:rPr>
      </w:pPr>
      <w:r>
        <w:rPr>
          <w:rFonts w:eastAsia="Times New Roman" w:cs="Times New Roman CYR"/>
          <w:lang w:eastAsia="ru-RU"/>
        </w:rPr>
        <w:t>1. Вопрос общего межевания, а точнее изготовление проекта организации. Документы сформированы и переданы в кадастровую палату для утверждения. Те, кто не имел свидетельства о праве собственности после утверждения документов, наконец смогут оформить свои участки и распоряжаться ими. С теми, чьи участки,  замежёваны не в кварталах и имеют выступы на земли общего пользования или на соседние участки, будет вестись новая отдельная работа.</w:t>
      </w:r>
    </w:p>
    <w:p>
      <w:pPr>
        <w:pStyle w:val="Style13"/>
        <w:rPr/>
      </w:pPr>
      <w:r>
        <w:rPr>
          <w:rStyle w:val="Style11"/>
          <w:rFonts w:eastAsia="Times New Roman" w:cs="Times New Roman CYR"/>
          <w:lang w:eastAsia="ru-RU"/>
        </w:rPr>
        <w:t xml:space="preserve"> </w:t>
      </w:r>
      <w:r>
        <w:rPr>
          <w:rStyle w:val="Style11"/>
          <w:rFonts w:eastAsia="Times New Roman" w:cs="Times New Roman CYR"/>
          <w:lang w:eastAsia="ru-RU"/>
        </w:rPr>
        <w:t>Представители межевой компании будут проводить собрание специально для них и разъяснять их дальнейшие действия самостоятельно или с их помощью.  Каждый сможет ознакомиться с планом и предварительно проверить информацию по своему участку индивидуально на карте после собрания.</w:t>
      </w:r>
    </w:p>
    <w:p>
      <w:pPr>
        <w:pStyle w:val="Style13"/>
        <w:rPr/>
      </w:pPr>
      <w:r>
        <w:rPr>
          <w:rStyle w:val="Style11"/>
          <w:rFonts w:eastAsia="Times New Roman" w:cs="Times New Roman CYR"/>
          <w:lang w:eastAsia="ru-RU"/>
        </w:rPr>
        <w:t>2.За два года, как представитель «Кубаночки», Троцик Т.А. участвовала в 38 судебных заседаниях где отстаивала интересы всего товарищества, было принято участие в 18 собраниях, проводимых для председателей, 26 раз посетила различные правоохранительные органы с целью дачи показаний и объяснений.</w:t>
      </w:r>
    </w:p>
    <w:p>
      <w:pPr>
        <w:pStyle w:val="Style13"/>
        <w:rPr/>
      </w:pPr>
      <w:r>
        <w:rPr>
          <w:rStyle w:val="Style11"/>
          <w:rFonts w:eastAsia="Times New Roman" w:cs="Times New Roman CYR"/>
          <w:color w:val="000000"/>
          <w:lang w:eastAsia="ru-RU"/>
        </w:rPr>
        <w:t xml:space="preserve">            </w:t>
      </w:r>
      <w:r>
        <w:rPr>
          <w:rStyle w:val="Style11"/>
          <w:rFonts w:eastAsia="Times New Roman" w:cs="Times New Roman CYR"/>
          <w:color w:val="000000"/>
          <w:lang w:eastAsia="ru-RU"/>
        </w:rPr>
        <w:t xml:space="preserve">3.За два года было организованно и проведено 9 мероприятий на территории    товарищества,  направленные на благоустройство земель общего пользования.    </w:t>
      </w:r>
    </w:p>
    <w:p>
      <w:pPr>
        <w:pStyle w:val="Style13"/>
        <w:rPr/>
      </w:pPr>
      <w:r>
        <w:rPr>
          <w:rStyle w:val="Style11"/>
          <w:rFonts w:eastAsia="Times New Roman" w:cs="Times New Roman CYR"/>
          <w:color w:val="000000"/>
          <w:lang w:eastAsia="ru-RU"/>
        </w:rPr>
        <w:t xml:space="preserve">            </w:t>
      </w:r>
      <w:r>
        <w:rPr>
          <w:rStyle w:val="Style11"/>
          <w:rFonts w:eastAsia="Times New Roman" w:cs="Times New Roman CYR"/>
          <w:color w:val="000000"/>
          <w:lang w:eastAsia="ru-RU"/>
        </w:rPr>
        <w:t>4.Представлена таблица план факт расходования денежных средств. Вы можете четко увидеть где нет перерасход и где работы не выполнены. Так же наглядно представлены структура поступления и расходования денежных средств за период декабрь 2015г. - октябрь 2017года.</w:t>
      </w:r>
    </w:p>
    <w:p>
      <w:pPr>
        <w:pStyle w:val="Style13"/>
        <w:rPr>
          <w:rFonts w:eastAsia="Times New Roman" w:cs="Times New Roman CYR"/>
          <w:color w:val="000000"/>
          <w:lang w:eastAsia="ru-RU"/>
        </w:rPr>
      </w:pPr>
      <w:r>
        <w:rPr>
          <w:rFonts w:eastAsia="Times New Roman" w:cs="Times New Roman CYR"/>
          <w:color w:val="000000"/>
          <w:lang w:eastAsia="ru-RU"/>
        </w:rPr>
        <w:t xml:space="preserve">            </w:t>
      </w:r>
      <w:r>
        <w:rPr>
          <w:rFonts w:eastAsia="Times New Roman" w:cs="Times New Roman CYR"/>
          <w:color w:val="000000"/>
          <w:lang w:eastAsia="ru-RU"/>
        </w:rPr>
        <w:t>5.За два года установлено 58 заменено 3км 200 метров линий торсады.</w:t>
      </w:r>
    </w:p>
    <w:p>
      <w:pPr>
        <w:pStyle w:val="Style13"/>
        <w:rPr/>
      </w:pPr>
      <w:r>
        <w:rPr>
          <w:rStyle w:val="Style11"/>
          <w:rFonts w:eastAsia="Times New Roman" w:cs="Times New Roman CYR"/>
          <w:color w:val="000000"/>
          <w:lang w:eastAsia="ru-RU"/>
        </w:rPr>
        <w:t xml:space="preserve"> </w:t>
      </w:r>
      <w:r>
        <w:rPr>
          <w:rStyle w:val="Style11"/>
          <w:rFonts w:eastAsia="Times New Roman" w:cs="Times New Roman CYR"/>
          <w:color w:val="000000"/>
          <w:lang w:eastAsia="ru-RU"/>
        </w:rPr>
        <w:t>В данный момент идет подготовка по приобретению материалов для изготовления второго вывода из трансформатора, что позволит нам не только увеличить мощность в линиях но и сократить в них потери.</w:t>
      </w:r>
    </w:p>
    <w:p>
      <w:pPr>
        <w:pStyle w:val="Style13"/>
        <w:rPr/>
      </w:pPr>
      <w:r>
        <w:rPr>
          <w:rStyle w:val="Style11"/>
          <w:rFonts w:eastAsia="Times New Roman" w:cs="Times New Roman CYR"/>
          <w:color w:val="000000"/>
          <w:lang w:eastAsia="ru-RU"/>
        </w:rPr>
        <w:t xml:space="preserve">            </w:t>
      </w:r>
    </w:p>
    <w:p>
      <w:pPr>
        <w:pStyle w:val="Style13"/>
        <w:rPr/>
      </w:pPr>
      <w:r>
        <w:rPr>
          <w:rStyle w:val="Style11"/>
          <w:rFonts w:eastAsia="Times New Roman" w:cs="Times New Roman CYR"/>
          <w:lang w:eastAsia="ru-RU"/>
        </w:rPr>
        <w:t>6.Для ремонта дорог денежных средств не хватило в этом периоде, так как все средства были вложены в электрохозяйство.</w:t>
      </w:r>
    </w:p>
    <w:p>
      <w:pPr>
        <w:pStyle w:val="Style19"/>
        <w:suppressLineNumbers/>
        <w:spacing w:before="0" w:after="0"/>
        <w:jc w:val="both"/>
        <w:rPr/>
      </w:pPr>
      <w:r>
        <w:rPr>
          <w:rStyle w:val="Style11"/>
          <w:rFonts w:eastAsia="Times New Roman" w:cs="Times New Roman CYR"/>
          <w:u w:val="single"/>
          <w:lang w:eastAsia="ru-RU"/>
        </w:rPr>
        <w:t>3. О</w:t>
      </w:r>
      <w:r>
        <w:rPr>
          <w:rStyle w:val="Style11"/>
          <w:rFonts w:eastAsia="Lucida Sans Unicode" w:cs="Times New Roman"/>
          <w:bCs/>
          <w:color w:val="00000A"/>
          <w:u w:val="single"/>
          <w:lang w:eastAsia="ru-RU"/>
        </w:rPr>
        <w:t>тчет бухгалтера  Волковой В.М. о ведении бухгалтерского и налогового учета.</w:t>
      </w:r>
    </w:p>
    <w:p>
      <w:pPr>
        <w:pStyle w:val="Normal"/>
        <w:jc w:val="both"/>
        <w:rPr>
          <w:rStyle w:val="Style11"/>
          <w:rFonts w:eastAsia="Lucida Sans Unicode" w:cs="Times New Roman"/>
          <w:bCs/>
          <w:color w:val="00000A"/>
        </w:rPr>
      </w:pPr>
      <w:r>
        <w:rPr>
          <w:color w:val="000000"/>
        </w:rPr>
      </w:r>
    </w:p>
    <w:p>
      <w:pPr>
        <w:pStyle w:val="Style13"/>
        <w:widowControl/>
        <w:rPr/>
      </w:pPr>
      <w:r>
        <w:rPr>
          <w:rStyle w:val="Style11"/>
          <w:rFonts w:eastAsia="Times New Roman" w:cs="Times New Roman CYR"/>
          <w:lang w:val="ru-RU" w:eastAsia="ru-RU"/>
        </w:rPr>
        <w:t xml:space="preserve"> </w:t>
      </w:r>
      <w:r>
        <w:rPr>
          <w:rStyle w:val="Style11"/>
          <w:rFonts w:eastAsia="Times New Roman" w:cs="Times New Roman CYR"/>
          <w:lang w:val="ru-RU" w:eastAsia="ru-RU"/>
        </w:rPr>
        <w:t>Бухгалтерия НСТ</w:t>
      </w:r>
      <w:r>
        <w:rPr>
          <w:rStyle w:val="Style11"/>
          <w:rFonts w:eastAsia="Times New Roman" w:cs="Times New Roman CYR"/>
          <w:lang w:val="ru-RU" w:eastAsia="ru-RU"/>
        </w:rPr>
        <w:t xml:space="preserve"> сдается своевременно, претензий со стороны проверяющих органов, налоговой </w:t>
      </w:r>
      <w:r>
        <w:rPr>
          <w:rStyle w:val="Style11"/>
          <w:rFonts w:eastAsia="Times New Roman" w:cs="Times New Roman CYR"/>
          <w:lang w:val="ru-RU" w:eastAsia="ru-RU"/>
        </w:rPr>
        <w:t>к нам нет.</w:t>
      </w:r>
    </w:p>
    <w:p>
      <w:pPr>
        <w:pStyle w:val="Style13"/>
        <w:widowControl/>
        <w:rPr/>
      </w:pPr>
      <w:r>
        <w:rPr>
          <w:rStyle w:val="Style11"/>
          <w:rFonts w:eastAsia="Times New Roman" w:cs="Times New Roman CYR"/>
          <w:lang w:val="ru-RU" w:eastAsia="ru-RU"/>
        </w:rPr>
        <w:t>Волкова В.М. не успела предоставить документы кассы и бухгалтерского учета для ревизионной комиссии за 2017 год. На данный момент документы подготовлены, привезены на общее собрание и бухгалтер готова передать их на проверку ревизионной комиссии.</w:t>
      </w:r>
    </w:p>
    <w:p>
      <w:pPr>
        <w:pStyle w:val="Normal"/>
        <w:jc w:val="both"/>
        <w:rPr>
          <w:rFonts w:eastAsia="Lucida Sans Unicode" w:cs="Times New Roman"/>
          <w:bCs/>
          <w:color w:val="00000A"/>
          <w:u w:val="single"/>
        </w:rPr>
      </w:pPr>
      <w:r>
        <w:rPr>
          <w:rFonts w:eastAsia="Lucida Sans Unicode" w:cs="Times New Roman"/>
          <w:bCs/>
          <w:color w:val="00000A"/>
          <w:u w:val="single"/>
        </w:rPr>
      </w:r>
    </w:p>
    <w:p>
      <w:pPr>
        <w:pStyle w:val="Normal"/>
        <w:jc w:val="both"/>
        <w:rPr/>
      </w:pPr>
      <w:r>
        <w:rPr>
          <w:rStyle w:val="Style11"/>
          <w:rFonts w:eastAsia="Lucida Sans Unicode" w:cs="Times New Roman"/>
          <w:bCs/>
          <w:color w:val="00000A"/>
          <w:u w:val="single"/>
        </w:rPr>
        <w:t>4.</w:t>
      </w:r>
      <w:r>
        <w:rPr>
          <w:rStyle w:val="Style11"/>
          <w:rFonts w:eastAsia="Times New Roman" w:cs="Times New Roman CYR"/>
          <w:color w:val="000000"/>
          <w:u w:val="single"/>
          <w:lang w:eastAsia="ru-RU"/>
        </w:rPr>
        <w:t xml:space="preserve"> Отчет ревизионной комиссии представила Хасанова Л.Р. за период  с декабря 2015г. по октябрь 2017г.</w:t>
      </w:r>
    </w:p>
    <w:p>
      <w:pPr>
        <w:pStyle w:val="Normal"/>
        <w:jc w:val="both"/>
        <w:rPr>
          <w:rFonts w:eastAsia="Times New Roman" w:cs="Times New Roman CYR"/>
          <w:color w:val="000000"/>
          <w:lang w:eastAsia="ru-RU"/>
        </w:rPr>
      </w:pPr>
      <w:r>
        <w:rPr>
          <w:rFonts w:eastAsia="Times New Roman" w:cs="Times New Roman CYR"/>
          <w:color w:val="000000"/>
          <w:lang w:eastAsia="ru-RU"/>
        </w:rPr>
        <w:t>За 2016 год проверка ревизионной комиссии была произведена и были выявлены ряд замечаний в ведении бухгалтерской отчетности, все они были представлены для исправления ситуации бухгалтеру и переданы на контроль Председателю Правления. За 2017 год ревизионной комиссии не было произведено, так как документы бухгалтером не были предоставлены для проверки:</w:t>
      </w:r>
    </w:p>
    <w:p>
      <w:pPr>
        <w:pStyle w:val="Normal"/>
        <w:jc w:val="both"/>
        <w:rPr>
          <w:rFonts w:eastAsia="Times New Roman" w:cs="Times New Roman CYR"/>
          <w:color w:val="000000"/>
          <w:lang w:eastAsia="ru-RU"/>
        </w:rPr>
      </w:pPr>
      <w:r>
        <w:rPr>
          <w:rFonts w:eastAsia="Times New Roman" w:cs="Times New Roman CYR"/>
          <w:color w:val="000000"/>
          <w:lang w:eastAsia="ru-RU"/>
        </w:rPr>
        <w:t>1. Документы бухгалтерского учета;</w:t>
      </w:r>
    </w:p>
    <w:p>
      <w:pPr>
        <w:pStyle w:val="Normal"/>
        <w:jc w:val="both"/>
        <w:rPr>
          <w:rFonts w:eastAsia="Times New Roman" w:cs="Times New Roman CYR"/>
          <w:color w:val="000000"/>
          <w:lang w:eastAsia="ru-RU"/>
        </w:rPr>
      </w:pPr>
      <w:r>
        <w:rPr>
          <w:rFonts w:eastAsia="Times New Roman" w:cs="Times New Roman CYR"/>
          <w:color w:val="000000"/>
          <w:lang w:eastAsia="ru-RU"/>
        </w:rPr>
        <w:t>2. Документы кассы.</w:t>
      </w:r>
    </w:p>
    <w:p>
      <w:pPr>
        <w:pStyle w:val="Normal"/>
        <w:jc w:val="both"/>
        <w:rPr>
          <w:rFonts w:eastAsia="Times New Roman" w:cs="Times New Roman CYR"/>
          <w:color w:val="000000"/>
          <w:lang w:eastAsia="ru-RU"/>
        </w:rPr>
      </w:pPr>
      <w:r>
        <w:rPr>
          <w:rFonts w:eastAsia="Times New Roman" w:cs="Times New Roman CYR"/>
          <w:color w:val="000000"/>
          <w:lang w:eastAsia="ru-RU"/>
        </w:rPr>
        <w:t xml:space="preserve">Проверка будет произведена позже.  </w:t>
      </w:r>
    </w:p>
    <w:p>
      <w:pPr>
        <w:pStyle w:val="Normal"/>
        <w:widowControl/>
        <w:jc w:val="both"/>
        <w:rPr/>
      </w:pPr>
      <w:r>
        <w:rPr>
          <w:rStyle w:val="Style11"/>
          <w:rFonts w:eastAsia="Times New Roman" w:cs="Times New Roman CYR"/>
          <w:lang w:eastAsia="ru-RU"/>
        </w:rPr>
        <w:t>Отчет ревизионной комиссии за 2016 год представлен на сайте.</w:t>
      </w:r>
    </w:p>
    <w:p>
      <w:pPr>
        <w:pStyle w:val="Normal"/>
        <w:widowControl/>
        <w:jc w:val="both"/>
        <w:rPr>
          <w:color w:val="000000"/>
        </w:rPr>
      </w:pPr>
      <w:r>
        <w:rPr>
          <w:color w:val="000000"/>
        </w:rPr>
      </w:r>
    </w:p>
    <w:p>
      <w:pPr>
        <w:pStyle w:val="Normal"/>
        <w:jc w:val="both"/>
        <w:rPr/>
      </w:pPr>
      <w:r>
        <w:rPr>
          <w:rStyle w:val="Style11"/>
          <w:rFonts w:eastAsia="Lucida Sans Unicode" w:cs="Times New Roman"/>
          <w:bCs/>
          <w:color w:val="00000A"/>
          <w:u w:val="single"/>
        </w:rPr>
        <w:t>5. О</w:t>
      </w:r>
      <w:r>
        <w:rPr>
          <w:rStyle w:val="Style11"/>
          <w:rFonts w:eastAsia="Times New Roman" w:cs="Times New Roman CYR"/>
          <w:color w:val="000000"/>
          <w:u w:val="single"/>
          <w:lang w:eastAsia="ru-RU"/>
        </w:rPr>
        <w:t>тчет энергетической комиссии представил Савченко Л.И.</w:t>
      </w:r>
    </w:p>
    <w:p>
      <w:pPr>
        <w:pStyle w:val="Normal"/>
        <w:jc w:val="both"/>
        <w:rPr>
          <w:rFonts w:eastAsia="Times New Roman" w:cs="Times New Roman CYR"/>
          <w:color w:val="000000"/>
          <w:lang w:eastAsia="ru-RU"/>
        </w:rPr>
      </w:pPr>
      <w:r>
        <w:rPr>
          <w:rFonts w:eastAsia="Times New Roman" w:cs="Times New Roman CYR"/>
          <w:color w:val="000000"/>
          <w:lang w:eastAsia="ru-RU"/>
        </w:rPr>
        <w:t>По улице Яблоневой была произведена заменена торсады и переустановка столбов с их доставкой и приведением в соответствие с Техническими Требованиями и нормами, работа производилась своими силами, оплачена была только техника и материалы, таким образом нам удалось сэкономить денежные средства товарищества; Такая же работа планируется проводиться на каждой улице, а если найдутся желающие альтруисты то она будет проведена быстрее.</w:t>
      </w:r>
    </w:p>
    <w:p>
      <w:pPr>
        <w:pStyle w:val="Normal"/>
        <w:jc w:val="both"/>
        <w:rPr>
          <w:rFonts w:eastAsia="Times New Roman" w:cs="Times New Roman CYR"/>
          <w:color w:val="000000"/>
          <w:lang w:eastAsia="ru-RU"/>
        </w:rPr>
      </w:pPr>
      <w:r>
        <w:rPr>
          <w:rFonts w:eastAsia="Times New Roman" w:cs="Times New Roman CYR"/>
          <w:color w:val="000000"/>
          <w:lang w:eastAsia="ru-RU"/>
        </w:rPr>
        <w:t>Очень важно, исполнить решения которые были приняты на предыдущих собраниях, а именно установка контрольных счетчиков тем у кого они до сих пор отсутствуют, это даст возможность исключить факты хищения электроэнергии и позволит  проверять данные предоставляемые садоводами о потреблённой электроэнергии.</w:t>
      </w:r>
    </w:p>
    <w:p>
      <w:pPr>
        <w:pStyle w:val="Normal"/>
        <w:jc w:val="both"/>
        <w:rPr>
          <w:rFonts w:eastAsia="Times New Roman" w:cs="Times New Roman CYR"/>
          <w:color w:val="000000"/>
          <w:lang w:eastAsia="ru-RU"/>
        </w:rPr>
      </w:pPr>
      <w:r>
        <w:rPr>
          <w:rFonts w:eastAsia="Times New Roman" w:cs="Times New Roman CYR"/>
          <w:color w:val="000000"/>
          <w:lang w:eastAsia="ru-RU"/>
        </w:rPr>
        <w:t>В данный момент комиссия по электрохозяйству не может полноценно выполнять свои задачи контролировать и проверять расходуемую электроэнергию.</w:t>
      </w:r>
    </w:p>
    <w:p>
      <w:pPr>
        <w:pStyle w:val="Normal"/>
        <w:jc w:val="both"/>
        <w:rPr>
          <w:rFonts w:eastAsia="Times New Roman" w:cs="Times New Roman CYR"/>
          <w:color w:val="000000"/>
          <w:lang w:eastAsia="ru-RU"/>
        </w:rPr>
      </w:pPr>
      <w:r>
        <w:rPr>
          <w:rFonts w:eastAsia="Times New Roman" w:cs="Times New Roman CYR"/>
          <w:color w:val="000000"/>
          <w:lang w:eastAsia="ru-RU"/>
        </w:rPr>
        <w:t>В связи с этим настоятельно требую от председателя исполнения решений общего собрания к тем, кто не исполняет принятые решения и более года не нашли возможность оплатить установку контрольного счетчика.</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pPr>
      <w:r>
        <w:rPr>
          <w:rStyle w:val="Style11"/>
          <w:lang w:eastAsia="ru-RU"/>
        </w:rPr>
        <w:t>6. В связи с экономией ФОТ в течении года Председатель Правления выступила с предложением о поощрении инициативных людей в «Кубаночке» которые в течении двух лет активно участвуют в жизни  товарищества. Общая сумма 17500 рублей.</w:t>
      </w:r>
    </w:p>
    <w:p>
      <w:pPr>
        <w:pStyle w:val="Normal"/>
        <w:jc w:val="both"/>
        <w:rPr>
          <w:rFonts w:eastAsia="Times New Roman" w:cs="Times New Roman CYR"/>
          <w:color w:val="000000"/>
          <w:lang w:eastAsia="ru-RU"/>
        </w:rPr>
      </w:pPr>
      <w:r>
        <w:rPr>
          <w:rFonts w:eastAsia="Times New Roman" w:cs="Times New Roman CYR"/>
          <w:color w:val="000000"/>
          <w:lang w:eastAsia="ru-RU"/>
        </w:rPr>
        <w:t>Турченко А.Н. -2500 рублей;</w:t>
      </w:r>
    </w:p>
    <w:p>
      <w:pPr>
        <w:pStyle w:val="Normal"/>
        <w:jc w:val="both"/>
        <w:rPr/>
      </w:pPr>
      <w:r>
        <w:rPr>
          <w:rStyle w:val="Style11"/>
          <w:rFonts w:eastAsia="Times New Roman" w:cs="Times New Roman CYR"/>
          <w:color w:val="000000"/>
          <w:lang w:eastAsia="ru-RU"/>
        </w:rPr>
        <w:t>Кисляк  В.И. -2500 рублей;</w:t>
      </w:r>
    </w:p>
    <w:p>
      <w:pPr>
        <w:pStyle w:val="Normal"/>
        <w:jc w:val="both"/>
        <w:rPr>
          <w:rFonts w:eastAsia="Times New Roman" w:cs="Times New Roman CYR"/>
          <w:color w:val="000000"/>
          <w:lang w:eastAsia="ru-RU"/>
        </w:rPr>
      </w:pPr>
      <w:r>
        <w:rPr>
          <w:rFonts w:eastAsia="Times New Roman" w:cs="Times New Roman CYR"/>
          <w:color w:val="000000"/>
          <w:lang w:eastAsia="ru-RU"/>
        </w:rPr>
        <w:t>Лукашева С.Г. -2500 рублей;</w:t>
      </w:r>
    </w:p>
    <w:p>
      <w:pPr>
        <w:pStyle w:val="Normal"/>
        <w:jc w:val="both"/>
        <w:rPr>
          <w:rFonts w:eastAsia="Times New Roman" w:cs="Times New Roman CYR"/>
          <w:color w:val="000000"/>
          <w:lang w:eastAsia="ru-RU"/>
        </w:rPr>
      </w:pPr>
      <w:r>
        <w:rPr>
          <w:rFonts w:eastAsia="Times New Roman" w:cs="Times New Roman CYR"/>
          <w:color w:val="000000"/>
          <w:lang w:eastAsia="ru-RU"/>
        </w:rPr>
        <w:t>Савченко Л.И. -2500 рублей;</w:t>
      </w:r>
    </w:p>
    <w:p>
      <w:pPr>
        <w:pStyle w:val="Normal"/>
        <w:jc w:val="both"/>
        <w:rPr/>
      </w:pPr>
      <w:r>
        <w:rPr>
          <w:rStyle w:val="Style11"/>
          <w:rFonts w:eastAsia="Times New Roman" w:cs="Times New Roman CYR"/>
          <w:color w:val="000000"/>
          <w:lang w:eastAsia="ru-RU"/>
        </w:rPr>
        <w:t>Чумаченко Г.Л. -2500 рублей;</w:t>
      </w:r>
    </w:p>
    <w:p>
      <w:pPr>
        <w:pStyle w:val="Normal"/>
        <w:jc w:val="both"/>
        <w:rPr/>
      </w:pPr>
      <w:r>
        <w:rPr>
          <w:rStyle w:val="Style11"/>
          <w:rFonts w:eastAsia="Times New Roman" w:cs="Times New Roman CYR"/>
          <w:color w:val="000000"/>
          <w:lang w:eastAsia="ru-RU"/>
        </w:rPr>
        <w:t>Кононов К.В. -2500 рублей;</w:t>
      </w:r>
    </w:p>
    <w:p>
      <w:pPr>
        <w:pStyle w:val="Normal"/>
        <w:jc w:val="both"/>
        <w:rPr/>
      </w:pPr>
      <w:r>
        <w:rPr>
          <w:rStyle w:val="Style11"/>
          <w:lang w:eastAsia="ru-RU"/>
        </w:rPr>
        <w:t>Волков В.М. -2500 рублей.</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7. Председатель Правления Троцик Т.А. сообщила о том, что на текущую дату от кандидатов на должность Председателя Правления ни одного заявления не поступило. Было предложено свою кандидатуру выдвинуть из присутствующих. Желающих выдвинуть свою кандидатуру на должность Председателя Правления не поступило.</w:t>
      </w:r>
    </w:p>
    <w:p>
      <w:pPr>
        <w:pStyle w:val="Normal"/>
        <w:jc w:val="both"/>
        <w:rPr/>
      </w:pPr>
      <w:r>
        <w:rPr>
          <w:rStyle w:val="Style11"/>
          <w:rFonts w:eastAsia="Times New Roman" w:cs="Times New Roman CYR"/>
          <w:color w:val="000000"/>
          <w:lang w:eastAsia="ru-RU"/>
        </w:rPr>
        <w:t>Садоводы проголосовали единогласно за Председателя Правления Троцик Т.А. и признали ее работу «удовлетворительной»</w:t>
      </w:r>
    </w:p>
    <w:p>
      <w:pPr>
        <w:pStyle w:val="Normal"/>
        <w:jc w:val="both"/>
        <w:rPr/>
      </w:pPr>
      <w:r>
        <w:rPr/>
      </w:r>
    </w:p>
    <w:p>
      <w:pPr>
        <w:pStyle w:val="Normal"/>
        <w:jc w:val="both"/>
        <w:rPr>
          <w:rFonts w:eastAsia="Times New Roman" w:cs="Times New Roman CYR"/>
          <w:color w:val="000000"/>
          <w:u w:val="single"/>
          <w:lang w:eastAsia="ru-RU"/>
        </w:rPr>
      </w:pPr>
      <w:r>
        <w:rPr>
          <w:rFonts w:eastAsia="Times New Roman" w:cs="Times New Roman CYR"/>
          <w:color w:val="000000"/>
          <w:u w:val="single"/>
          <w:lang w:eastAsia="ru-RU"/>
        </w:rPr>
        <w:t>8. Выбор членов правления.</w:t>
      </w:r>
    </w:p>
    <w:p>
      <w:pPr>
        <w:pStyle w:val="Normal"/>
        <w:jc w:val="both"/>
        <w:rPr>
          <w:rFonts w:eastAsia="Times New Roman" w:cs="Times New Roman CYR"/>
          <w:color w:val="000000"/>
          <w:lang w:eastAsia="ru-RU"/>
        </w:rPr>
      </w:pPr>
      <w:r>
        <w:rPr>
          <w:rFonts w:eastAsia="Times New Roman" w:cs="Times New Roman CYR"/>
          <w:color w:val="000000"/>
          <w:lang w:eastAsia="ru-RU"/>
        </w:rPr>
        <w:t>Принято решение увеличить количество членов правления до 9 человек. Из желающих в члены правления свои кандидатуры выдвинули и были одобрены следующие кандидаты</w:t>
      </w:r>
    </w:p>
    <w:p>
      <w:pPr>
        <w:pStyle w:val="Normal"/>
        <w:jc w:val="both"/>
        <w:rPr>
          <w:rFonts w:eastAsia="Times New Roman" w:cs="Times New Roman CYR"/>
          <w:color w:val="000000"/>
          <w:u w:val="single"/>
          <w:lang w:eastAsia="ru-RU"/>
        </w:rPr>
      </w:pPr>
      <w:r>
        <w:rPr>
          <w:rFonts w:eastAsia="Times New Roman" w:cs="Times New Roman CYR"/>
          <w:color w:val="000000"/>
          <w:u w:val="single"/>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1.Савченко Л.И.;</w:t>
      </w:r>
    </w:p>
    <w:p>
      <w:pPr>
        <w:pStyle w:val="Normal"/>
        <w:jc w:val="both"/>
        <w:rPr>
          <w:rFonts w:eastAsia="Times New Roman" w:cs="Times New Roman CYR"/>
          <w:color w:val="000000"/>
          <w:lang w:eastAsia="ru-RU"/>
        </w:rPr>
      </w:pPr>
      <w:r>
        <w:rPr>
          <w:rFonts w:eastAsia="Times New Roman" w:cs="Times New Roman CYR"/>
          <w:color w:val="000000"/>
          <w:lang w:eastAsia="ru-RU"/>
        </w:rPr>
        <w:t>2.Самоделкина А.И.;</w:t>
      </w:r>
    </w:p>
    <w:p>
      <w:pPr>
        <w:pStyle w:val="Normal"/>
        <w:jc w:val="both"/>
        <w:rPr>
          <w:rFonts w:eastAsia="Times New Roman" w:cs="Times New Roman CYR"/>
          <w:color w:val="000000"/>
          <w:lang w:eastAsia="ru-RU"/>
        </w:rPr>
      </w:pPr>
      <w:r>
        <w:rPr>
          <w:rFonts w:eastAsia="Times New Roman" w:cs="Times New Roman CYR"/>
          <w:color w:val="000000"/>
          <w:lang w:eastAsia="ru-RU"/>
        </w:rPr>
        <w:t>3.Волков В.М.;</w:t>
      </w:r>
    </w:p>
    <w:p>
      <w:pPr>
        <w:pStyle w:val="Normal"/>
        <w:jc w:val="both"/>
        <w:rPr>
          <w:rFonts w:eastAsia="Times New Roman" w:cs="Times New Roman CYR"/>
          <w:color w:val="000000"/>
          <w:lang w:eastAsia="ru-RU"/>
        </w:rPr>
      </w:pPr>
      <w:r>
        <w:rPr>
          <w:rFonts w:eastAsia="Times New Roman" w:cs="Times New Roman CYR"/>
          <w:color w:val="000000"/>
          <w:lang w:eastAsia="ru-RU"/>
        </w:rPr>
        <w:t>4.Гузь О.В.;</w:t>
      </w:r>
    </w:p>
    <w:p>
      <w:pPr>
        <w:pStyle w:val="Normal"/>
        <w:jc w:val="both"/>
        <w:rPr>
          <w:rFonts w:eastAsia="Times New Roman" w:cs="Times New Roman CYR"/>
          <w:color w:val="000000"/>
          <w:lang w:eastAsia="ru-RU"/>
        </w:rPr>
      </w:pPr>
      <w:r>
        <w:rPr>
          <w:rFonts w:eastAsia="Times New Roman" w:cs="Times New Roman CYR"/>
          <w:color w:val="000000"/>
          <w:lang w:eastAsia="ru-RU"/>
        </w:rPr>
        <w:t>5.Кисляк В.И.;</w:t>
      </w:r>
    </w:p>
    <w:p>
      <w:pPr>
        <w:pStyle w:val="Normal"/>
        <w:jc w:val="both"/>
        <w:rPr>
          <w:rFonts w:eastAsia="Times New Roman" w:cs="Times New Roman CYR"/>
          <w:color w:val="000000"/>
          <w:lang w:eastAsia="ru-RU"/>
        </w:rPr>
      </w:pPr>
      <w:r>
        <w:rPr>
          <w:rFonts w:eastAsia="Times New Roman" w:cs="Times New Roman CYR"/>
          <w:color w:val="000000"/>
          <w:lang w:eastAsia="ru-RU"/>
        </w:rPr>
        <w:t>6.Турченко А.Н.;</w:t>
      </w:r>
    </w:p>
    <w:p>
      <w:pPr>
        <w:pStyle w:val="Normal"/>
        <w:jc w:val="both"/>
        <w:rPr>
          <w:rFonts w:eastAsia="Times New Roman" w:cs="Times New Roman CYR"/>
          <w:color w:val="000000"/>
          <w:lang w:eastAsia="ru-RU"/>
        </w:rPr>
      </w:pPr>
      <w:r>
        <w:rPr>
          <w:rFonts w:eastAsia="Times New Roman" w:cs="Times New Roman CYR"/>
          <w:color w:val="000000"/>
          <w:lang w:eastAsia="ru-RU"/>
        </w:rPr>
        <w:t>7.Фролов О.В.;</w:t>
      </w:r>
    </w:p>
    <w:p>
      <w:pPr>
        <w:pStyle w:val="Normal"/>
        <w:jc w:val="both"/>
        <w:rPr/>
      </w:pPr>
      <w:r>
        <w:rPr>
          <w:rStyle w:val="Style11"/>
          <w:rFonts w:eastAsia="Times New Roman" w:cs="Times New Roman CYR"/>
          <w:color w:val="000000"/>
          <w:lang w:eastAsia="ru-RU"/>
        </w:rPr>
        <w:t>8.Кононов К.В.;</w:t>
      </w:r>
    </w:p>
    <w:p>
      <w:pPr>
        <w:pStyle w:val="Normal"/>
        <w:jc w:val="both"/>
        <w:rPr/>
      </w:pPr>
      <w:r>
        <w:rPr>
          <w:rStyle w:val="Style11"/>
          <w:rFonts w:eastAsia="Times New Roman" w:cs="Times New Roman CYR"/>
          <w:color w:val="000000"/>
          <w:lang w:eastAsia="ru-RU"/>
        </w:rPr>
        <w:t>9.Лукашев В.А.;</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pPr>
      <w:r>
        <w:rPr>
          <w:rStyle w:val="Style11"/>
          <w:rFonts w:eastAsia="Times New Roman" w:cs="Times New Roman CYR"/>
          <w:color w:val="000000"/>
          <w:u w:val="single"/>
          <w:lang w:eastAsia="ru-RU"/>
        </w:rPr>
        <w:t>8. Единогласно собрание выбрало энергетическую комиссию из 5 человек и 5 членов санитарной комиссии:</w:t>
      </w:r>
    </w:p>
    <w:p>
      <w:pPr>
        <w:pStyle w:val="Normal"/>
        <w:jc w:val="both"/>
        <w:rPr>
          <w:rFonts w:eastAsia="Times New Roman" w:cs="Times New Roman CYR"/>
          <w:color w:val="000000"/>
          <w:lang w:eastAsia="ru-RU"/>
        </w:rPr>
      </w:pPr>
      <w:r>
        <w:rPr>
          <w:rFonts w:eastAsia="Times New Roman" w:cs="Times New Roman CYR"/>
          <w:color w:val="000000"/>
          <w:lang w:eastAsia="ru-RU"/>
        </w:rPr>
        <w:t>Энергетическая комиссия:</w:t>
      </w:r>
    </w:p>
    <w:p>
      <w:pPr>
        <w:pStyle w:val="Normal"/>
        <w:jc w:val="both"/>
        <w:rPr>
          <w:rFonts w:eastAsia="Times New Roman" w:cs="Times New Roman CYR"/>
          <w:color w:val="000000"/>
          <w:lang w:eastAsia="ru-RU"/>
        </w:rPr>
      </w:pPr>
      <w:r>
        <w:rPr>
          <w:rFonts w:eastAsia="Times New Roman" w:cs="Times New Roman CYR"/>
          <w:color w:val="000000"/>
          <w:lang w:eastAsia="ru-RU"/>
        </w:rPr>
        <w:t>1.Морозов К.;</w:t>
      </w:r>
    </w:p>
    <w:p>
      <w:pPr>
        <w:pStyle w:val="Normal"/>
        <w:jc w:val="both"/>
        <w:rPr/>
      </w:pPr>
      <w:r>
        <w:rPr>
          <w:rStyle w:val="Style11"/>
          <w:rFonts w:eastAsia="Times New Roman" w:cs="Times New Roman CYR"/>
          <w:color w:val="000000"/>
          <w:lang w:eastAsia="ru-RU"/>
        </w:rPr>
        <w:t>2.Жаворонков Д.В.;</w:t>
      </w:r>
    </w:p>
    <w:p>
      <w:pPr>
        <w:pStyle w:val="Normal"/>
        <w:jc w:val="both"/>
        <w:rPr/>
      </w:pPr>
      <w:r>
        <w:rPr>
          <w:rStyle w:val="Style11"/>
          <w:rFonts w:eastAsia="Times New Roman" w:cs="Times New Roman CYR"/>
          <w:color w:val="000000"/>
          <w:lang w:eastAsia="ru-RU"/>
        </w:rPr>
        <w:t>3.Липовик Е.А.;</w:t>
      </w:r>
    </w:p>
    <w:p>
      <w:pPr>
        <w:pStyle w:val="Normal"/>
        <w:jc w:val="both"/>
        <w:rPr/>
      </w:pPr>
      <w:r>
        <w:rPr>
          <w:rStyle w:val="Style11"/>
          <w:rFonts w:eastAsia="Times New Roman" w:cs="Times New Roman CYR"/>
          <w:color w:val="000000"/>
          <w:lang w:eastAsia="ru-RU"/>
        </w:rPr>
        <w:t>4.Полтева М.В.;</w:t>
      </w:r>
    </w:p>
    <w:p>
      <w:pPr>
        <w:pStyle w:val="Normal"/>
        <w:jc w:val="both"/>
        <w:rPr/>
      </w:pPr>
      <w:r>
        <w:rPr>
          <w:rStyle w:val="Style11"/>
          <w:rFonts w:eastAsia="Times New Roman" w:cs="Times New Roman CYR"/>
          <w:color w:val="000000"/>
          <w:lang w:eastAsia="ru-RU"/>
        </w:rPr>
        <w:t>5.Лукашев В.А.;</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pPr>
      <w:r>
        <w:rPr>
          <w:rStyle w:val="Style11"/>
          <w:rFonts w:eastAsia="Times New Roman" w:cs="Times New Roman CYR"/>
          <w:color w:val="000000"/>
          <w:lang w:eastAsia="ru-RU"/>
        </w:rPr>
        <w:t>Санитарная комиссия:</w:t>
      </w:r>
    </w:p>
    <w:p>
      <w:pPr>
        <w:pStyle w:val="Normal"/>
        <w:jc w:val="both"/>
        <w:rPr/>
      </w:pPr>
      <w:r>
        <w:rPr>
          <w:rStyle w:val="Style11"/>
          <w:rFonts w:eastAsia="Times New Roman" w:cs="Times New Roman CYR"/>
          <w:color w:val="000000"/>
          <w:lang w:eastAsia="ru-RU"/>
        </w:rPr>
        <w:t>1.Кононов К.В.;</w:t>
      </w:r>
    </w:p>
    <w:p>
      <w:pPr>
        <w:pStyle w:val="Normal"/>
        <w:jc w:val="both"/>
        <w:rPr/>
      </w:pPr>
      <w:r>
        <w:rPr>
          <w:rStyle w:val="Style11"/>
          <w:rFonts w:eastAsia="Times New Roman" w:cs="Times New Roman CYR"/>
          <w:color w:val="000000"/>
          <w:lang w:eastAsia="ru-RU"/>
        </w:rPr>
        <w:t>2.Назаренко Л.К.;</w:t>
      </w:r>
    </w:p>
    <w:p>
      <w:pPr>
        <w:pStyle w:val="Normal"/>
        <w:jc w:val="both"/>
        <w:rPr/>
      </w:pPr>
      <w:r>
        <w:rPr>
          <w:rStyle w:val="Style11"/>
          <w:rFonts w:eastAsia="Times New Roman" w:cs="Times New Roman CYR"/>
          <w:color w:val="000000"/>
          <w:lang w:eastAsia="ru-RU"/>
        </w:rPr>
        <w:t>3.Фролова С.В..;</w:t>
      </w:r>
    </w:p>
    <w:p>
      <w:pPr>
        <w:pStyle w:val="Normal"/>
        <w:jc w:val="both"/>
        <w:rPr/>
      </w:pPr>
      <w:r>
        <w:rPr>
          <w:rStyle w:val="Style11"/>
          <w:rFonts w:eastAsia="Times New Roman" w:cs="Times New Roman CYR"/>
          <w:color w:val="000000"/>
          <w:lang w:eastAsia="ru-RU"/>
        </w:rPr>
        <w:t>4.Гисс А. ;</w:t>
      </w:r>
    </w:p>
    <w:p>
      <w:pPr>
        <w:pStyle w:val="Normal"/>
        <w:jc w:val="both"/>
        <w:rPr/>
      </w:pPr>
      <w:r>
        <w:rPr>
          <w:rStyle w:val="Style11"/>
          <w:rFonts w:eastAsia="Times New Roman" w:cs="Times New Roman CYR"/>
          <w:color w:val="000000"/>
          <w:lang w:eastAsia="ru-RU"/>
        </w:rPr>
        <w:t>5.Ермакова О.В;</w:t>
      </w:r>
    </w:p>
    <w:p>
      <w:pPr>
        <w:pStyle w:val="Normal"/>
        <w:jc w:val="both"/>
        <w:rPr/>
      </w:pPr>
      <w:r>
        <w:rPr/>
      </w:r>
    </w:p>
    <w:p>
      <w:pPr>
        <w:pStyle w:val="Normal"/>
        <w:jc w:val="both"/>
        <w:rPr>
          <w:rFonts w:eastAsia="Times New Roman" w:cs="Times New Roman CYR"/>
          <w:color w:val="000000"/>
          <w:lang w:eastAsia="ru-RU"/>
        </w:rPr>
      </w:pPr>
      <w:r>
        <w:rPr>
          <w:rFonts w:eastAsia="Times New Roman" w:cs="Times New Roman CYR"/>
          <w:color w:val="000000"/>
          <w:lang w:eastAsia="ru-RU"/>
        </w:rPr>
        <w:t xml:space="preserve">9. В рамках организации сохранности имущества в зимний период было принято решение сократить количество въездов на территорию НСТ, голосованием было принято закрыть въезд путем перекопки дороги на НСТ «Речник», ликвидировать само организованный переезд через канал по ул. Речной. И провести подготовительную работу по сбору информации для восстановления работы шлагбаума. </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На обсуждение был вынесен вопрос по порче дорог в зимний период, а именно строительство не прекращается в весенне зимне осенний период, в связи с этим дороги в отвратительном состоянии уже сейчас находятся, и если так будет дальше то  к весне 2018 года мы получим тоже самое что было ранее, а именно ямы и отсутствие возможности проехать на легковом транспорте.</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Предложение Председателя Правления принять ежегодный целевой взнос на строительство, который в свою очередь он будет направлен на ремонт дорог. Общим решение было принят взнос в размере 3000 рублей, с тех владельцев участков, которые строятся. Взнос оплачивается один раз в год, если строительство продолжается несколько лет взнос оплачивается каждый год.</w:t>
      </w:r>
    </w:p>
    <w:p>
      <w:pPr>
        <w:pStyle w:val="Normal"/>
        <w:jc w:val="both"/>
        <w:rPr>
          <w:rFonts w:eastAsia="Times New Roman" w:cs="Times New Roman CYR"/>
          <w:color w:val="000000"/>
          <w:lang w:eastAsia="ru-RU"/>
        </w:rPr>
      </w:pPr>
      <w:r>
        <w:rPr>
          <w:rFonts w:eastAsia="Times New Roman" w:cs="Times New Roman CYR"/>
          <w:color w:val="000000"/>
          <w:lang w:eastAsia="ru-RU"/>
        </w:rPr>
        <w:t>Большинство проголосовало за внос на строительство.</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pPr>
      <w:r>
        <w:rPr>
          <w:rStyle w:val="Style11"/>
          <w:rFonts w:eastAsia="Times New Roman" w:cs="Times New Roman CYR"/>
          <w:color w:val="000000"/>
          <w:u w:val="single"/>
          <w:lang w:eastAsia="ru-RU"/>
        </w:rPr>
        <w:t>10. Видеонаблюдение.</w:t>
      </w:r>
    </w:p>
    <w:p>
      <w:pPr>
        <w:pStyle w:val="Normal"/>
        <w:jc w:val="both"/>
        <w:rPr/>
      </w:pPr>
      <w:r>
        <w:rPr>
          <w:rStyle w:val="Style11"/>
          <w:rFonts w:eastAsia="Times New Roman" w:cs="Times New Roman CYR"/>
          <w:color w:val="000000"/>
          <w:lang w:eastAsia="ru-RU"/>
        </w:rPr>
        <w:t>Принято: поставить камеры наблюдения, провести предупредительные меры, такие как вывеска о видеонаблюдении на территории товарищества, которая будет установлена на въезде в товарищество. Так же было принято делать освещение на тех столбах, на которых будут установлены видеокамеры. Осветить трансформатор, а так же по улице центральной установить освещение на столбы через один.</w:t>
      </w:r>
    </w:p>
    <w:p>
      <w:pPr>
        <w:pStyle w:val="Normal"/>
        <w:jc w:val="both"/>
        <w:rPr>
          <w:rFonts w:eastAsia="Times New Roman" w:cs="Times New Roman CYR"/>
          <w:color w:val="000000"/>
          <w:lang w:eastAsia="ru-RU"/>
        </w:rPr>
      </w:pPr>
      <w:r>
        <w:rPr>
          <w:rFonts w:eastAsia="Times New Roman" w:cs="Times New Roman CYR"/>
          <w:color w:val="000000"/>
          <w:lang w:eastAsia="ru-RU"/>
        </w:rPr>
        <w:t xml:space="preserve"> </w:t>
      </w:r>
    </w:p>
    <w:p>
      <w:pPr>
        <w:pStyle w:val="Normal"/>
        <w:jc w:val="both"/>
        <w:rPr/>
      </w:pPr>
      <w:r>
        <w:rPr>
          <w:rStyle w:val="Style11"/>
          <w:rFonts w:eastAsia="Times New Roman" w:cs="Times New Roman CYR"/>
          <w:color w:val="000000"/>
          <w:u w:val="single"/>
          <w:lang w:eastAsia="ru-RU"/>
        </w:rPr>
        <w:t>11.</w:t>
      </w:r>
      <w:r>
        <w:rPr>
          <w:rStyle w:val="Style11"/>
          <w:b/>
          <w:bCs/>
          <w:i/>
          <w:iCs/>
          <w:u w:val="single"/>
          <w:lang w:eastAsia="ru-RU"/>
        </w:rPr>
        <w:t xml:space="preserve"> </w:t>
      </w:r>
      <w:r>
        <w:rPr>
          <w:rStyle w:val="Style11"/>
          <w:u w:val="single"/>
          <w:lang w:eastAsia="ru-RU"/>
        </w:rPr>
        <w:t>Вопрос электроэнергии.</w:t>
      </w:r>
    </w:p>
    <w:p>
      <w:pPr>
        <w:pStyle w:val="Normal"/>
        <w:jc w:val="both"/>
        <w:rPr>
          <w:rFonts w:eastAsia="Times New Roman" w:cs="Times New Roman CYR"/>
          <w:color w:val="000000"/>
          <w:lang w:eastAsia="ru-RU"/>
        </w:rPr>
      </w:pPr>
      <w:r>
        <w:rPr>
          <w:rFonts w:eastAsia="Times New Roman" w:cs="Times New Roman CYR"/>
          <w:color w:val="000000"/>
          <w:lang w:eastAsia="ru-RU"/>
        </w:rPr>
        <w:t>На сегодняшний день коэффициента 40% недостаточно для того, чтобы покрывать текущие расходы электроэнергии.</w:t>
      </w:r>
    </w:p>
    <w:p>
      <w:pPr>
        <w:pStyle w:val="Normal"/>
        <w:jc w:val="both"/>
        <w:rPr>
          <w:rFonts w:eastAsia="Times New Roman" w:cs="Times New Roman CYR"/>
          <w:color w:val="000000"/>
          <w:lang w:eastAsia="ru-RU"/>
        </w:rPr>
      </w:pPr>
      <w:r>
        <w:rPr>
          <w:rFonts w:eastAsia="Times New Roman" w:cs="Times New Roman CYR"/>
          <w:color w:val="000000"/>
          <w:lang w:eastAsia="ru-RU"/>
        </w:rPr>
        <w:t>Потери :</w:t>
      </w:r>
    </w:p>
    <w:p>
      <w:pPr>
        <w:pStyle w:val="Normal"/>
        <w:jc w:val="both"/>
        <w:rPr>
          <w:rFonts w:eastAsia="Times New Roman" w:cs="Times New Roman CYR"/>
          <w:color w:val="000000"/>
          <w:lang w:eastAsia="ru-RU"/>
        </w:rPr>
      </w:pPr>
      <w:r>
        <w:rPr>
          <w:rFonts w:eastAsia="Times New Roman" w:cs="Times New Roman CYR"/>
          <w:color w:val="000000"/>
          <w:lang w:eastAsia="ru-RU"/>
        </w:rPr>
        <w:t>1. Ежемесячно трансформатор расходует 440 кВт.</w:t>
      </w:r>
    </w:p>
    <w:p>
      <w:pPr>
        <w:pStyle w:val="Normal"/>
        <w:jc w:val="both"/>
        <w:rPr>
          <w:rFonts w:eastAsia="Times New Roman" w:cs="Times New Roman CYR"/>
          <w:color w:val="000000"/>
          <w:lang w:eastAsia="ru-RU"/>
        </w:rPr>
      </w:pPr>
      <w:r>
        <w:rPr>
          <w:rFonts w:eastAsia="Times New Roman" w:cs="Times New Roman CYR"/>
          <w:color w:val="000000"/>
          <w:lang w:eastAsia="ru-RU"/>
        </w:rPr>
        <w:t>2. Потери в линиях, пока нами точно не подсчитаны.</w:t>
      </w:r>
    </w:p>
    <w:p>
      <w:pPr>
        <w:pStyle w:val="Normal"/>
        <w:jc w:val="both"/>
        <w:rPr>
          <w:rFonts w:eastAsia="Times New Roman" w:cs="Times New Roman CYR"/>
          <w:color w:val="000000"/>
          <w:lang w:eastAsia="ru-RU"/>
        </w:rPr>
      </w:pPr>
      <w:r>
        <w:rPr>
          <w:rFonts w:eastAsia="Times New Roman" w:cs="Times New Roman CYR"/>
          <w:color w:val="000000"/>
          <w:lang w:eastAsia="ru-RU"/>
        </w:rPr>
        <w:t>3. Оплата освещения на центральной улице, если мы сделаем освещение через один столб, то расход по этому пункту существенно возрастет.</w:t>
      </w:r>
    </w:p>
    <w:p>
      <w:pPr>
        <w:pStyle w:val="Normal"/>
        <w:jc w:val="both"/>
        <w:rPr>
          <w:rFonts w:eastAsia="Times New Roman" w:cs="Times New Roman CYR"/>
          <w:color w:val="000000"/>
          <w:lang w:eastAsia="ru-RU"/>
        </w:rPr>
      </w:pPr>
      <w:r>
        <w:rPr>
          <w:rFonts w:eastAsia="Times New Roman" w:cs="Times New Roman CYR"/>
          <w:color w:val="000000"/>
          <w:lang w:eastAsia="ru-RU"/>
        </w:rPr>
        <w:t>4. Оплата электроэнергии, которое потребляет вагончик правления.</w:t>
      </w:r>
    </w:p>
    <w:p>
      <w:pPr>
        <w:pStyle w:val="Normal"/>
        <w:jc w:val="both"/>
        <w:rPr>
          <w:rFonts w:eastAsia="Times New Roman" w:cs="Times New Roman CYR"/>
          <w:color w:val="000000"/>
          <w:lang w:eastAsia="ru-RU"/>
        </w:rPr>
      </w:pPr>
      <w:r>
        <w:rPr>
          <w:rFonts w:eastAsia="Times New Roman" w:cs="Times New Roman CYR"/>
          <w:color w:val="000000"/>
          <w:lang w:eastAsia="ru-RU"/>
        </w:rPr>
        <w:t>5. В дальнейшем коэффициент 40% пойдет и на освещение трансформатора.</w:t>
      </w:r>
    </w:p>
    <w:p>
      <w:pPr>
        <w:pStyle w:val="Normal"/>
        <w:jc w:val="both"/>
        <w:rPr>
          <w:rFonts w:eastAsia="Times New Roman" w:cs="Times New Roman CYR"/>
          <w:color w:val="000000"/>
          <w:lang w:eastAsia="ru-RU"/>
        </w:rPr>
      </w:pPr>
      <w:r>
        <w:rPr>
          <w:rFonts w:eastAsia="Times New Roman" w:cs="Times New Roman CYR"/>
          <w:color w:val="000000"/>
          <w:lang w:eastAsia="ru-RU"/>
        </w:rPr>
        <w:t>6. Расход электроэнергии на видеонаблюдение в дальнейшем и освещение на  столбах, на которых будут установлены камеры наблюдения.</w:t>
      </w:r>
    </w:p>
    <w:p>
      <w:pPr>
        <w:pStyle w:val="Normal"/>
        <w:jc w:val="both"/>
        <w:rPr>
          <w:rFonts w:eastAsia="Times New Roman" w:cs="Times New Roman CYR"/>
          <w:b/>
          <w:b/>
          <w:bCs/>
          <w:i/>
          <w:i/>
          <w:iCs/>
          <w:color w:val="000000"/>
          <w:lang w:eastAsia="ru-RU"/>
        </w:rPr>
      </w:pPr>
      <w:r>
        <w:rPr>
          <w:rFonts w:eastAsia="Times New Roman" w:cs="Times New Roman CYR"/>
          <w:b/>
          <w:bCs/>
          <w:i/>
          <w:iCs/>
          <w:color w:val="000000"/>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12. Принят взнос на 2018 за участок. 400 рублей за сотку для работающих владельцев участков товарищества, и 350 рублей за сотку с пенсионеров. Пенсионерами считаются те владельцы участков, которые предоставили подтверждающий документ.</w:t>
      </w:r>
    </w:p>
    <w:p>
      <w:pPr>
        <w:pStyle w:val="Normal"/>
        <w:jc w:val="both"/>
        <w:rPr/>
      </w:pPr>
      <w:r>
        <w:rPr/>
      </w:r>
    </w:p>
    <w:p>
      <w:pPr>
        <w:pStyle w:val="Normal"/>
        <w:jc w:val="both"/>
        <w:rPr>
          <w:rFonts w:eastAsia="Times New Roman" w:cs="Times New Roman CYR"/>
          <w:color w:val="000000"/>
          <w:lang w:eastAsia="ru-RU"/>
        </w:rPr>
      </w:pPr>
      <w:r>
        <w:rPr>
          <w:rFonts w:eastAsia="Times New Roman" w:cs="Times New Roman CYR"/>
          <w:color w:val="000000"/>
          <w:lang w:eastAsia="ru-RU"/>
        </w:rPr>
        <w:t>До апреля месяца сделать срок уплаты взносов.</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13. Единогласно были приняты 4 кандидата в садоводы.</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rFonts w:eastAsia="Times New Roman" w:cs="Times New Roman CYR"/>
          <w:color w:val="000000"/>
          <w:lang w:eastAsia="ru-RU"/>
        </w:rPr>
      </w:pPr>
      <w:r>
        <w:rPr>
          <w:rFonts w:eastAsia="Times New Roman" w:cs="Times New Roman CYR"/>
          <w:color w:val="000000"/>
          <w:lang w:eastAsia="ru-RU"/>
        </w:rPr>
        <w:t>15. На землях общего пользования, возле вагончика правление, общим решением, было принято построить детскую площадку, что позволит сократить расходы на поддержание чистоты на этой территории, а так же позволит организовать досуг детей. Председателю проработать вопрос по передачи площадки на баланс в администрацию.</w:t>
      </w:r>
    </w:p>
    <w:p>
      <w:pPr>
        <w:pStyle w:val="Normal"/>
        <w:jc w:val="both"/>
        <w:rPr>
          <w:rFonts w:eastAsia="Times New Roman" w:cs="Times New Roman CYR"/>
          <w:color w:val="000000"/>
          <w:lang w:eastAsia="ru-RU"/>
        </w:rPr>
      </w:pPr>
      <w:r>
        <w:rPr>
          <w:rFonts w:eastAsia="Times New Roman" w:cs="Times New Roman CYR"/>
          <w:color w:val="000000"/>
          <w:lang w:eastAsia="ru-RU"/>
        </w:rPr>
      </w:r>
    </w:p>
    <w:p>
      <w:pPr>
        <w:pStyle w:val="Normal"/>
        <w:jc w:val="both"/>
        <w:rPr>
          <w:color w:val="000000"/>
        </w:rPr>
      </w:pPr>
      <w:r>
        <w:rPr>
          <w:color w:val="000000"/>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1">
    <w:name w:val="Heading 1"/>
    <w:basedOn w:val="Style12"/>
    <w:next w:val="Style13"/>
    <w:qFormat/>
    <w:pPr>
      <w:numPr>
        <w:ilvl w:val="0"/>
        <w:numId w:val="1"/>
      </w:numPr>
      <w:suppressAutoHyphens w:val="true"/>
      <w:outlineLvl w:val="0"/>
    </w:pPr>
    <w:rPr>
      <w:b/>
      <w:bCs/>
    </w:rPr>
  </w:style>
  <w:style w:type="paragraph" w:styleId="2">
    <w:name w:val="Heading 2"/>
    <w:basedOn w:val="Style12"/>
    <w:next w:val="Style13"/>
    <w:qFormat/>
    <w:pPr>
      <w:numPr>
        <w:ilvl w:val="1"/>
        <w:numId w:val="1"/>
      </w:numPr>
      <w:suppressAutoHyphens w:val="true"/>
      <w:outlineLvl w:val="1"/>
    </w:pPr>
    <w:rPr>
      <w:b/>
      <w:bCs/>
      <w:i/>
      <w:iCs/>
    </w:rPr>
  </w:style>
  <w:style w:type="paragraph" w:styleId="3">
    <w:name w:val="Heading 3"/>
    <w:basedOn w:val="Style12"/>
    <w:next w:val="Style13"/>
    <w:qFormat/>
    <w:pPr>
      <w:numPr>
        <w:ilvl w:val="2"/>
        <w:numId w:val="1"/>
      </w:numPr>
      <w:suppressAutoHyphens w:val="true"/>
      <w:outlineLvl w:val="2"/>
    </w:pPr>
    <w:rPr>
      <w:b/>
      <w:bCs/>
    </w:rPr>
  </w:style>
  <w:style w:type="character" w:styleId="Style11">
    <w:name w:val="Основной шрифт абзаца"/>
    <w:qFormat/>
    <w:rPr/>
  </w:style>
  <w:style w:type="paragraph" w:styleId="Style12">
    <w:name w:val="Заголовок"/>
    <w:basedOn w:val="Normal"/>
    <w:next w:val="Style13"/>
    <w:qFormat/>
    <w:pPr>
      <w:keepNext w:val="true"/>
      <w:suppressAutoHyphens w:val="true"/>
      <w:spacing w:before="240" w:after="120"/>
    </w:pPr>
    <w:rPr>
      <w:rFonts w:ascii="Arial" w:hAnsi="Arial" w:eastAsia="Microsoft YaHei"/>
      <w:sz w:val="28"/>
      <w:szCs w:val="28"/>
    </w:rPr>
  </w:style>
  <w:style w:type="paragraph" w:styleId="Style13">
    <w:name w:val="Body Text"/>
    <w:basedOn w:val="Normal"/>
    <w:pPr>
      <w:suppressAutoHyphens w:val="true"/>
      <w:spacing w:before="0" w:after="120"/>
    </w:pPr>
    <w:rPr/>
  </w:style>
  <w:style w:type="paragraph" w:styleId="Style14">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15">
    <w:name w:val="List"/>
    <w:basedOn w:val="Style13"/>
    <w:pPr>
      <w:suppressAutoHyphens w:val="true"/>
    </w:pPr>
    <w:rPr/>
  </w:style>
  <w:style w:type="paragraph" w:styleId="Style16">
    <w:name w:val="Название объекта"/>
    <w:basedOn w:val="Normal"/>
    <w:qFormat/>
    <w:pPr>
      <w:suppressLineNumbers/>
      <w:suppressAutoHyphens w:val="true"/>
      <w:spacing w:before="120" w:after="120"/>
    </w:pPr>
    <w:rPr>
      <w:i/>
      <w:iCs/>
    </w:rPr>
  </w:style>
  <w:style w:type="paragraph" w:styleId="Style17">
    <w:name w:val="Указатель"/>
    <w:basedOn w:val="Normal"/>
    <w:qFormat/>
    <w:pPr>
      <w:suppressLineNumbers/>
      <w:suppressAutoHyphens w:val="true"/>
    </w:pPr>
    <w:rPr/>
  </w:style>
  <w:style w:type="paragraph" w:styleId="Style18">
    <w:name w:val="Обычный (веб)"/>
    <w:basedOn w:val="Normal"/>
    <w:qFormat/>
    <w:pPr>
      <w:suppressAutoHyphens w:val="true"/>
      <w:spacing w:before="280" w:after="280"/>
    </w:pPr>
    <w:rPr>
      <w:rFonts w:eastAsia="Times New Roman" w:cs="Times New Roman"/>
      <w:color w:val="00000A"/>
      <w:lang w:eastAsia="ru-RU"/>
    </w:rPr>
  </w:style>
  <w:style w:type="paragraph" w:styleId="Style19">
    <w:name w:val="Абзац списка"/>
    <w:basedOn w:val="Normal"/>
    <w:qFormat/>
    <w:pPr>
      <w:suppressAutoHyphens w:val="true"/>
      <w:spacing w:before="0" w:after="160"/>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LibreOffice/6.0.1.1$Windows_x86 LibreOffice_project/60bfb1526849283ce2491346ed2aa51c465abfe6</Application>
  <Pages>5</Pages>
  <Words>1368</Words>
  <Characters>8740</Characters>
  <CharactersWithSpaces>10135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2018-02-07T10:59:00Z</dcterms:created>
  <dc:creator>Татьяна Троцик</dc:creator>
  <dc:description/>
  <dc:language>ru-RU</dc:language>
  <cp:lastModifiedBy/>
  <dcterms:modified xsi:type="dcterms:W3CDTF">2018-09-26T22:53:31Z</dcterms:modified>
  <cp:revision>13</cp:revision>
  <dc:subject/>
  <dc:title/>
</cp:coreProperties>
</file>